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9DEDC" w14:textId="7AED6C9E" w:rsidR="003E6880" w:rsidRPr="003E6880" w:rsidRDefault="00934C40" w:rsidP="003E6880">
      <w:pPr>
        <w:jc w:val="center"/>
        <w:rPr>
          <w:sz w:val="32"/>
          <w:szCs w:val="32"/>
        </w:rPr>
      </w:pPr>
      <w:r>
        <w:rPr>
          <w:b/>
          <w:bCs/>
          <w:sz w:val="32"/>
          <w:szCs w:val="32"/>
        </w:rPr>
        <w:t>Can an LLM agent help with Variance Analysis?</w:t>
      </w:r>
    </w:p>
    <w:p w14:paraId="191BB5D2" w14:textId="38B7734F" w:rsidR="003E6880" w:rsidRDefault="003E6880" w:rsidP="003E6880">
      <w:pPr>
        <w:jc w:val="center"/>
      </w:pPr>
      <w:r>
        <w:t xml:space="preserve">BUS AN 500 | Class </w:t>
      </w:r>
      <w:r w:rsidR="00934C40">
        <w:t>5</w:t>
      </w:r>
      <w:r>
        <w:t xml:space="preserve"> | Submission Template</w:t>
      </w:r>
    </w:p>
    <w:p w14:paraId="7712D1BA" w14:textId="77777777" w:rsidR="003E6880" w:rsidRDefault="003E6880"/>
    <w:p w14:paraId="5B89B5BE" w14:textId="0462A650" w:rsidR="003E6880" w:rsidRPr="001E285F" w:rsidRDefault="003E6880">
      <w:pPr>
        <w:rPr>
          <w:i/>
          <w:iCs/>
        </w:rPr>
      </w:pPr>
      <w:r w:rsidRPr="001E285F">
        <w:rPr>
          <w:i/>
          <w:iCs/>
        </w:rPr>
        <w:t xml:space="preserve">Part 1: </w:t>
      </w:r>
      <w:r w:rsidR="005A169B">
        <w:rPr>
          <w:i/>
          <w:iCs/>
        </w:rPr>
        <w:t>Manual Review of Budget Variances</w:t>
      </w:r>
    </w:p>
    <w:p w14:paraId="4303E938" w14:textId="3C48CCA4" w:rsidR="00FB408E" w:rsidRDefault="00EC5C7B">
      <w:r>
        <w:t>In the box below add what you notice from undertaking a review of the budget variances</w:t>
      </w:r>
      <w:r w:rsidR="00013758">
        <w:t xml:space="preserve"> with the goal of better understanding why the company’s costs are almost 10% over budget. </w:t>
      </w:r>
      <w:r w:rsidR="00AB05CE">
        <w:t xml:space="preserve">Provide an initial comment on the question: </w:t>
      </w:r>
      <w:r w:rsidR="00AB05CE" w:rsidRPr="00AB05CE">
        <w:t>Is this a problem, or just noise? What should we do?</w:t>
      </w:r>
      <w:r w:rsidR="00AB05CE">
        <w:t xml:space="preserve"> The documents available to you include the budget, the actual transactions, the variance analysis, and the policy documents. </w:t>
      </w:r>
    </w:p>
    <w:tbl>
      <w:tblPr>
        <w:tblStyle w:val="TableGrid"/>
        <w:tblW w:w="0" w:type="auto"/>
        <w:tblLook w:val="04A0" w:firstRow="1" w:lastRow="0" w:firstColumn="1" w:lastColumn="0" w:noHBand="0" w:noVBand="1"/>
      </w:tblPr>
      <w:tblGrid>
        <w:gridCol w:w="9350"/>
      </w:tblGrid>
      <w:tr w:rsidR="00AB05CE" w14:paraId="2433DF66" w14:textId="77777777" w:rsidTr="00AB05CE">
        <w:trPr>
          <w:trHeight w:val="8630"/>
        </w:trPr>
        <w:tc>
          <w:tcPr>
            <w:tcW w:w="9350" w:type="dxa"/>
          </w:tcPr>
          <w:p w14:paraId="211B024C" w14:textId="77777777" w:rsidR="00AB05CE" w:rsidRDefault="00AB05CE" w:rsidP="003D53E5"/>
        </w:tc>
      </w:tr>
    </w:tbl>
    <w:p w14:paraId="750E11F6" w14:textId="77777777" w:rsidR="00AB05CE" w:rsidRDefault="00AB05CE" w:rsidP="00AB05CE">
      <w:pPr>
        <w:rPr>
          <w:i/>
          <w:iCs/>
        </w:rPr>
      </w:pPr>
      <w:r>
        <w:rPr>
          <w:i/>
          <w:iCs/>
        </w:rPr>
        <w:br w:type="page"/>
      </w:r>
    </w:p>
    <w:p w14:paraId="22F39E1A" w14:textId="71A901A7" w:rsidR="00505BAA" w:rsidRPr="001E285F" w:rsidRDefault="00505BAA" w:rsidP="00505BAA">
      <w:pPr>
        <w:rPr>
          <w:i/>
          <w:iCs/>
        </w:rPr>
      </w:pPr>
      <w:r w:rsidRPr="001E285F">
        <w:rPr>
          <w:i/>
          <w:iCs/>
        </w:rPr>
        <w:lastRenderedPageBreak/>
        <w:t xml:space="preserve">Part </w:t>
      </w:r>
      <w:r>
        <w:rPr>
          <w:i/>
          <w:iCs/>
        </w:rPr>
        <w:t>2</w:t>
      </w:r>
      <w:r w:rsidRPr="001E285F">
        <w:rPr>
          <w:i/>
          <w:iCs/>
        </w:rPr>
        <w:t xml:space="preserve">: </w:t>
      </w:r>
      <w:r>
        <w:rPr>
          <w:i/>
          <w:iCs/>
        </w:rPr>
        <w:t>Suggested RPA step improvements</w:t>
      </w:r>
    </w:p>
    <w:p w14:paraId="5E48BFA8" w14:textId="54D2CBD9" w:rsidR="00505BAA" w:rsidRDefault="00505BAA">
      <w:r>
        <w:t>In the box below, outline the steps you might make to the RPA part of the workflow if the workflow was to operate at scale. In this process remember that the RPA component currently retrieves the actual transaction and aggregates them, matches them to the budget numbers, and calculates the variances. Consider a situation where the number of budget units is much greater</w:t>
      </w:r>
      <w:r w:rsidR="006C7275">
        <w:t xml:space="preserve"> (100s of divisions, 1000s of product lines or units)</w:t>
      </w:r>
      <w:r>
        <w:t>, and the volume of transactions</w:t>
      </w:r>
      <w:r w:rsidR="006C7275">
        <w:t xml:space="preserve"> </w:t>
      </w:r>
      <w:r>
        <w:t>is also much greater</w:t>
      </w:r>
      <w:r w:rsidR="00A808AF">
        <w:t xml:space="preserve"> </w:t>
      </w:r>
      <w:r w:rsidR="00A808AF">
        <w:t>(millions or billions)</w:t>
      </w:r>
      <w:r w:rsidR="00A808AF">
        <w:t>.</w:t>
      </w:r>
    </w:p>
    <w:tbl>
      <w:tblPr>
        <w:tblStyle w:val="TableGrid"/>
        <w:tblW w:w="0" w:type="auto"/>
        <w:tblLook w:val="04A0" w:firstRow="1" w:lastRow="0" w:firstColumn="1" w:lastColumn="0" w:noHBand="0" w:noVBand="1"/>
      </w:tblPr>
      <w:tblGrid>
        <w:gridCol w:w="9350"/>
      </w:tblGrid>
      <w:tr w:rsidR="00A808AF" w14:paraId="3E3429F3" w14:textId="77777777" w:rsidTr="00A808AF">
        <w:trPr>
          <w:trHeight w:val="8900"/>
        </w:trPr>
        <w:tc>
          <w:tcPr>
            <w:tcW w:w="9350" w:type="dxa"/>
          </w:tcPr>
          <w:p w14:paraId="37727D0D" w14:textId="77777777" w:rsidR="00A808AF" w:rsidRDefault="00A808AF"/>
        </w:tc>
      </w:tr>
    </w:tbl>
    <w:p w14:paraId="536703F6" w14:textId="7BB15CF9" w:rsidR="00505BAA" w:rsidRDefault="00505BAA">
      <w:pPr>
        <w:rPr>
          <w:i/>
          <w:iCs/>
        </w:rPr>
      </w:pPr>
      <w:r>
        <w:rPr>
          <w:i/>
          <w:iCs/>
        </w:rPr>
        <w:br w:type="page"/>
      </w:r>
    </w:p>
    <w:p w14:paraId="0E6E64A4" w14:textId="51340314" w:rsidR="00CC6D04" w:rsidRPr="001E285F" w:rsidRDefault="00CC6D04" w:rsidP="00CC6D04">
      <w:pPr>
        <w:rPr>
          <w:i/>
          <w:iCs/>
        </w:rPr>
      </w:pPr>
      <w:r w:rsidRPr="001E285F">
        <w:rPr>
          <w:i/>
          <w:iCs/>
        </w:rPr>
        <w:lastRenderedPageBreak/>
        <w:t xml:space="preserve">Part </w:t>
      </w:r>
      <w:r w:rsidR="006D5B0F">
        <w:rPr>
          <w:i/>
          <w:iCs/>
        </w:rPr>
        <w:t>3</w:t>
      </w:r>
      <w:r w:rsidRPr="001E285F">
        <w:rPr>
          <w:i/>
          <w:iCs/>
        </w:rPr>
        <w:t xml:space="preserve">: </w:t>
      </w:r>
      <w:r w:rsidR="00541FD4">
        <w:rPr>
          <w:i/>
          <w:iCs/>
        </w:rPr>
        <w:t>Using an LLM agent</w:t>
      </w:r>
      <w:r w:rsidR="003C2526">
        <w:rPr>
          <w:i/>
          <w:iCs/>
        </w:rPr>
        <w:t xml:space="preserve"> </w:t>
      </w:r>
    </w:p>
    <w:p w14:paraId="00CE2320" w14:textId="15E82A7B" w:rsidR="003E6880" w:rsidRDefault="00A808AF">
      <w:r>
        <w:t>3</w:t>
      </w:r>
      <w:r w:rsidR="003E6880">
        <w:t xml:space="preserve">.1 What </w:t>
      </w:r>
      <w:r w:rsidR="00541FD4">
        <w:t>model did you use?</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41FD4" w14:paraId="314FEBD0" w14:textId="77777777" w:rsidTr="009635A6">
        <w:tc>
          <w:tcPr>
            <w:tcW w:w="9350" w:type="dxa"/>
            <w:tcBorders>
              <w:top w:val="single" w:sz="4" w:space="0" w:color="auto"/>
              <w:left w:val="single" w:sz="4" w:space="0" w:color="auto"/>
              <w:bottom w:val="single" w:sz="4" w:space="0" w:color="auto"/>
              <w:right w:val="single" w:sz="4" w:space="0" w:color="auto"/>
            </w:tcBorders>
          </w:tcPr>
          <w:p w14:paraId="25225627" w14:textId="577ADEFC" w:rsidR="00541FD4" w:rsidRDefault="00541FD4"/>
        </w:tc>
      </w:tr>
      <w:tr w:rsidR="003E6880" w14:paraId="4A38F1AB" w14:textId="77777777" w:rsidTr="00541FD4">
        <w:tc>
          <w:tcPr>
            <w:tcW w:w="9350" w:type="dxa"/>
            <w:tcBorders>
              <w:top w:val="single" w:sz="4" w:space="0" w:color="auto"/>
            </w:tcBorders>
          </w:tcPr>
          <w:p w14:paraId="7132F048" w14:textId="77777777" w:rsidR="003E6880" w:rsidRDefault="003E6880"/>
        </w:tc>
      </w:tr>
    </w:tbl>
    <w:p w14:paraId="2DBC1B0D" w14:textId="0DF8574C" w:rsidR="003E6880" w:rsidRDefault="003E6880"/>
    <w:p w14:paraId="6E0DE2CD" w14:textId="07DE265C" w:rsidR="001E285F" w:rsidRDefault="00A808AF">
      <w:r>
        <w:t>3</w:t>
      </w:r>
      <w:r w:rsidR="001E285F">
        <w:t xml:space="preserve">.2 What </w:t>
      </w:r>
      <w:r w:rsidR="00541FD4">
        <w:t>prompt did you use</w:t>
      </w:r>
      <w:r w:rsidR="00207514">
        <w:t xml:space="preserve"> first to identify key sources of </w:t>
      </w:r>
      <w:r w:rsidR="00F2493E">
        <w:t xml:space="preserve">unfavorable </w:t>
      </w:r>
      <w:r w:rsidR="00207514">
        <w:t>variance</w:t>
      </w:r>
      <w:r w:rsidR="00541FD4">
        <w: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207514" w14:paraId="6CB66080" w14:textId="77777777" w:rsidTr="006667D8">
        <w:trPr>
          <w:trHeight w:val="890"/>
        </w:trPr>
        <w:tc>
          <w:tcPr>
            <w:tcW w:w="9350" w:type="dxa"/>
            <w:tcBorders>
              <w:top w:val="single" w:sz="4" w:space="0" w:color="auto"/>
              <w:left w:val="single" w:sz="4" w:space="0" w:color="auto"/>
              <w:bottom w:val="single" w:sz="4" w:space="0" w:color="auto"/>
              <w:right w:val="single" w:sz="4" w:space="0" w:color="auto"/>
            </w:tcBorders>
          </w:tcPr>
          <w:p w14:paraId="716938D6" w14:textId="77777777" w:rsidR="00207514" w:rsidRDefault="00207514" w:rsidP="003D53E5"/>
        </w:tc>
      </w:tr>
    </w:tbl>
    <w:p w14:paraId="50339B45" w14:textId="77777777" w:rsidR="00D95B92" w:rsidRDefault="00D95B92" w:rsidP="00F2493E"/>
    <w:p w14:paraId="706AABEA" w14:textId="245AF346" w:rsidR="006667D8" w:rsidRDefault="006667D8" w:rsidP="00F2493E">
      <w:r>
        <w:t>Paste the response here:</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667D8" w14:paraId="76CDCCB4" w14:textId="77777777" w:rsidTr="006667D8">
        <w:trPr>
          <w:trHeight w:val="1475"/>
        </w:trPr>
        <w:tc>
          <w:tcPr>
            <w:tcW w:w="9350" w:type="dxa"/>
            <w:tcBorders>
              <w:top w:val="single" w:sz="4" w:space="0" w:color="auto"/>
              <w:left w:val="single" w:sz="4" w:space="0" w:color="auto"/>
              <w:bottom w:val="single" w:sz="4" w:space="0" w:color="auto"/>
              <w:right w:val="single" w:sz="4" w:space="0" w:color="auto"/>
            </w:tcBorders>
          </w:tcPr>
          <w:p w14:paraId="69BF9BED" w14:textId="77777777" w:rsidR="006667D8" w:rsidRDefault="006667D8" w:rsidP="003D53E5"/>
        </w:tc>
      </w:tr>
    </w:tbl>
    <w:p w14:paraId="5EB2C819" w14:textId="77777777" w:rsidR="006667D8" w:rsidRDefault="006667D8" w:rsidP="00F2493E"/>
    <w:p w14:paraId="2AE5B079" w14:textId="6B2BF12C" w:rsidR="00F2493E" w:rsidRDefault="00A808AF" w:rsidP="00F2493E">
      <w:r>
        <w:t>3</w:t>
      </w:r>
      <w:r w:rsidR="00F2493E">
        <w:t>.</w:t>
      </w:r>
      <w:r w:rsidR="00F2493E">
        <w:t>3</w:t>
      </w:r>
      <w:r w:rsidR="00F2493E">
        <w:t xml:space="preserve"> What prompt did you use first to identify </w:t>
      </w:r>
      <w:r w:rsidR="00F2493E">
        <w:t>potential policy changes</w:t>
      </w:r>
      <w:r w:rsidR="00F2493E">
        <w: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2493E" w14:paraId="1D9A1DF1" w14:textId="77777777" w:rsidTr="006667D8">
        <w:trPr>
          <w:trHeight w:val="1052"/>
        </w:trPr>
        <w:tc>
          <w:tcPr>
            <w:tcW w:w="9350" w:type="dxa"/>
            <w:tcBorders>
              <w:top w:val="single" w:sz="4" w:space="0" w:color="auto"/>
              <w:left w:val="single" w:sz="4" w:space="0" w:color="auto"/>
              <w:bottom w:val="single" w:sz="4" w:space="0" w:color="auto"/>
              <w:right w:val="single" w:sz="4" w:space="0" w:color="auto"/>
            </w:tcBorders>
          </w:tcPr>
          <w:p w14:paraId="48AFDC10" w14:textId="77777777" w:rsidR="00F2493E" w:rsidRDefault="00F2493E" w:rsidP="003D53E5"/>
        </w:tc>
      </w:tr>
    </w:tbl>
    <w:p w14:paraId="3C7B6F02" w14:textId="77777777" w:rsidR="00F2493E" w:rsidRDefault="00F2493E" w:rsidP="00F2493E"/>
    <w:p w14:paraId="5BF05A4D" w14:textId="77777777" w:rsidR="006667D8" w:rsidRDefault="006667D8" w:rsidP="006667D8">
      <w:r>
        <w:t>Paste the response here:</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667D8" w14:paraId="5BB44948" w14:textId="77777777" w:rsidTr="006667D8">
        <w:trPr>
          <w:trHeight w:val="2357"/>
        </w:trPr>
        <w:tc>
          <w:tcPr>
            <w:tcW w:w="9350" w:type="dxa"/>
            <w:tcBorders>
              <w:top w:val="single" w:sz="4" w:space="0" w:color="auto"/>
              <w:left w:val="single" w:sz="4" w:space="0" w:color="auto"/>
              <w:bottom w:val="single" w:sz="4" w:space="0" w:color="auto"/>
              <w:right w:val="single" w:sz="4" w:space="0" w:color="auto"/>
            </w:tcBorders>
          </w:tcPr>
          <w:p w14:paraId="2EC521F4" w14:textId="77777777" w:rsidR="006667D8" w:rsidRDefault="006667D8" w:rsidP="003D53E5"/>
        </w:tc>
      </w:tr>
    </w:tbl>
    <w:p w14:paraId="05968BF7" w14:textId="77777777" w:rsidR="0089716F" w:rsidRDefault="0089716F">
      <w:pPr>
        <w:rPr>
          <w:i/>
          <w:iCs/>
        </w:rPr>
      </w:pPr>
      <w:r>
        <w:rPr>
          <w:i/>
          <w:iCs/>
        </w:rPr>
        <w:br w:type="page"/>
      </w:r>
    </w:p>
    <w:p w14:paraId="79050FB9" w14:textId="16513FAB" w:rsidR="00053327" w:rsidRDefault="008D31E8">
      <w:pPr>
        <w:rPr>
          <w:i/>
          <w:iCs/>
        </w:rPr>
      </w:pPr>
      <w:r w:rsidRPr="006E6412">
        <w:rPr>
          <w:i/>
          <w:iCs/>
        </w:rPr>
        <w:lastRenderedPageBreak/>
        <w:t xml:space="preserve">Part </w:t>
      </w:r>
      <w:r w:rsidR="006D5B0F">
        <w:rPr>
          <w:i/>
          <w:iCs/>
        </w:rPr>
        <w:t>4</w:t>
      </w:r>
      <w:r w:rsidRPr="006E6412">
        <w:rPr>
          <w:i/>
          <w:iCs/>
        </w:rPr>
        <w:t xml:space="preserve">: </w:t>
      </w:r>
      <w:r w:rsidR="00F2493E">
        <w:rPr>
          <w:i/>
          <w:iCs/>
        </w:rPr>
        <w:t>Reflection</w:t>
      </w:r>
    </w:p>
    <w:p w14:paraId="080B22E4" w14:textId="3EDD5939" w:rsidR="00F2493E" w:rsidRDefault="006667D8">
      <w:r>
        <w:t xml:space="preserve">In the box below, describe using examples, how </w:t>
      </w:r>
      <w:r w:rsidR="00FD63BA">
        <w:t xml:space="preserve">well </w:t>
      </w:r>
      <w:r>
        <w:t xml:space="preserve">the </w:t>
      </w:r>
      <w:r w:rsidR="00FD63BA">
        <w:t xml:space="preserve">LLM agent helped reduce “pain points” in this exercise. </w:t>
      </w:r>
      <w:r w:rsidR="00CA7F7F">
        <w:t xml:space="preserve">Use a balanced approach identifying where it did things well and where it may have missed items you were hoping it would find. Also discuss what policy change decisions, if any, you would make based on the LLM helper and why. </w:t>
      </w:r>
    </w:p>
    <w:tbl>
      <w:tblPr>
        <w:tblStyle w:val="TableGrid"/>
        <w:tblW w:w="0" w:type="auto"/>
        <w:tblLook w:val="04A0" w:firstRow="1" w:lastRow="0" w:firstColumn="1" w:lastColumn="0" w:noHBand="0" w:noVBand="1"/>
      </w:tblPr>
      <w:tblGrid>
        <w:gridCol w:w="9350"/>
      </w:tblGrid>
      <w:tr w:rsidR="00CA7F7F" w14:paraId="3EB6ADFC" w14:textId="77777777" w:rsidTr="00CA7F7F">
        <w:trPr>
          <w:trHeight w:val="9413"/>
        </w:trPr>
        <w:tc>
          <w:tcPr>
            <w:tcW w:w="9350" w:type="dxa"/>
          </w:tcPr>
          <w:p w14:paraId="7A698F98" w14:textId="77777777" w:rsidR="00CA7F7F" w:rsidRDefault="00CA7F7F"/>
        </w:tc>
      </w:tr>
    </w:tbl>
    <w:p w14:paraId="4D1697D5" w14:textId="77777777" w:rsidR="00CA7F7F" w:rsidRPr="006667D8" w:rsidRDefault="00CA7F7F"/>
    <w:sectPr w:rsidR="00CA7F7F" w:rsidRPr="006667D8" w:rsidSect="00F249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836277"/>
    <w:multiLevelType w:val="hybridMultilevel"/>
    <w:tmpl w:val="01C41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3112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880"/>
    <w:rsid w:val="00013758"/>
    <w:rsid w:val="00020FDA"/>
    <w:rsid w:val="0002643C"/>
    <w:rsid w:val="00053327"/>
    <w:rsid w:val="000D5251"/>
    <w:rsid w:val="00127542"/>
    <w:rsid w:val="001B1D80"/>
    <w:rsid w:val="001B2F48"/>
    <w:rsid w:val="001E285F"/>
    <w:rsid w:val="00207514"/>
    <w:rsid w:val="0023570C"/>
    <w:rsid w:val="00271DBF"/>
    <w:rsid w:val="002D4ED7"/>
    <w:rsid w:val="002E7FD8"/>
    <w:rsid w:val="002F3AB7"/>
    <w:rsid w:val="00365707"/>
    <w:rsid w:val="0037036C"/>
    <w:rsid w:val="003759A7"/>
    <w:rsid w:val="003938E1"/>
    <w:rsid w:val="003A5835"/>
    <w:rsid w:val="003C2526"/>
    <w:rsid w:val="003E6880"/>
    <w:rsid w:val="003F1BB4"/>
    <w:rsid w:val="004202A3"/>
    <w:rsid w:val="00455FBB"/>
    <w:rsid w:val="0048757D"/>
    <w:rsid w:val="004972BB"/>
    <w:rsid w:val="004C6F96"/>
    <w:rsid w:val="005019D8"/>
    <w:rsid w:val="00505BAA"/>
    <w:rsid w:val="00523064"/>
    <w:rsid w:val="0053455F"/>
    <w:rsid w:val="00541FD4"/>
    <w:rsid w:val="0054395D"/>
    <w:rsid w:val="0055706A"/>
    <w:rsid w:val="00573827"/>
    <w:rsid w:val="00597DA9"/>
    <w:rsid w:val="005A169B"/>
    <w:rsid w:val="00626925"/>
    <w:rsid w:val="006667D8"/>
    <w:rsid w:val="0067387D"/>
    <w:rsid w:val="00690512"/>
    <w:rsid w:val="006956DF"/>
    <w:rsid w:val="006C17E7"/>
    <w:rsid w:val="006C7275"/>
    <w:rsid w:val="006D3432"/>
    <w:rsid w:val="006D5B0F"/>
    <w:rsid w:val="006E6412"/>
    <w:rsid w:val="007250D6"/>
    <w:rsid w:val="007A18EB"/>
    <w:rsid w:val="007D6CEE"/>
    <w:rsid w:val="0080778A"/>
    <w:rsid w:val="0089716F"/>
    <w:rsid w:val="008D232D"/>
    <w:rsid w:val="008D31E8"/>
    <w:rsid w:val="008E4CD4"/>
    <w:rsid w:val="00934C40"/>
    <w:rsid w:val="009437A7"/>
    <w:rsid w:val="009671AB"/>
    <w:rsid w:val="009A6AD3"/>
    <w:rsid w:val="009B14E8"/>
    <w:rsid w:val="00A07ED9"/>
    <w:rsid w:val="00A2533F"/>
    <w:rsid w:val="00A77B75"/>
    <w:rsid w:val="00A808AF"/>
    <w:rsid w:val="00AB05CE"/>
    <w:rsid w:val="00AD4408"/>
    <w:rsid w:val="00B00A9B"/>
    <w:rsid w:val="00B452C6"/>
    <w:rsid w:val="00B601F9"/>
    <w:rsid w:val="00BC3207"/>
    <w:rsid w:val="00BD0A42"/>
    <w:rsid w:val="00BF37EB"/>
    <w:rsid w:val="00C4234B"/>
    <w:rsid w:val="00CA7F7F"/>
    <w:rsid w:val="00CB25E5"/>
    <w:rsid w:val="00CB5600"/>
    <w:rsid w:val="00CC3451"/>
    <w:rsid w:val="00CC6D04"/>
    <w:rsid w:val="00CE5295"/>
    <w:rsid w:val="00CF18B4"/>
    <w:rsid w:val="00CF3BB5"/>
    <w:rsid w:val="00D95B92"/>
    <w:rsid w:val="00DD39CD"/>
    <w:rsid w:val="00E80CB1"/>
    <w:rsid w:val="00EC5C7B"/>
    <w:rsid w:val="00F2493E"/>
    <w:rsid w:val="00F53B99"/>
    <w:rsid w:val="00F841A4"/>
    <w:rsid w:val="00FA64DC"/>
    <w:rsid w:val="00FB408E"/>
    <w:rsid w:val="00FB505D"/>
    <w:rsid w:val="00FD63BA"/>
    <w:rsid w:val="00FF3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F9431"/>
  <w15:chartTrackingRefBased/>
  <w15:docId w15:val="{0E8FBF92-C4C4-4A13-A418-15EF231F0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295"/>
  </w:style>
  <w:style w:type="paragraph" w:styleId="Heading1">
    <w:name w:val="heading 1"/>
    <w:basedOn w:val="Normal"/>
    <w:next w:val="Normal"/>
    <w:link w:val="Heading1Char"/>
    <w:uiPriority w:val="9"/>
    <w:qFormat/>
    <w:rsid w:val="003E6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6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68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68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68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68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8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8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8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8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68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68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68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68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68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8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8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880"/>
    <w:rPr>
      <w:rFonts w:eastAsiaTheme="majorEastAsia" w:cstheme="majorBidi"/>
      <w:color w:val="272727" w:themeColor="text1" w:themeTint="D8"/>
    </w:rPr>
  </w:style>
  <w:style w:type="paragraph" w:styleId="Title">
    <w:name w:val="Title"/>
    <w:basedOn w:val="Normal"/>
    <w:next w:val="Normal"/>
    <w:link w:val="TitleChar"/>
    <w:uiPriority w:val="10"/>
    <w:qFormat/>
    <w:rsid w:val="003E68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8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8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8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880"/>
    <w:pPr>
      <w:spacing w:before="160"/>
      <w:jc w:val="center"/>
    </w:pPr>
    <w:rPr>
      <w:i/>
      <w:iCs/>
      <w:color w:val="404040" w:themeColor="text1" w:themeTint="BF"/>
    </w:rPr>
  </w:style>
  <w:style w:type="character" w:customStyle="1" w:styleId="QuoteChar">
    <w:name w:val="Quote Char"/>
    <w:basedOn w:val="DefaultParagraphFont"/>
    <w:link w:val="Quote"/>
    <w:uiPriority w:val="29"/>
    <w:rsid w:val="003E6880"/>
    <w:rPr>
      <w:i/>
      <w:iCs/>
      <w:color w:val="404040" w:themeColor="text1" w:themeTint="BF"/>
    </w:rPr>
  </w:style>
  <w:style w:type="paragraph" w:styleId="ListParagraph">
    <w:name w:val="List Paragraph"/>
    <w:basedOn w:val="Normal"/>
    <w:uiPriority w:val="34"/>
    <w:qFormat/>
    <w:rsid w:val="003E6880"/>
    <w:pPr>
      <w:ind w:left="720"/>
      <w:contextualSpacing/>
    </w:pPr>
  </w:style>
  <w:style w:type="character" w:styleId="IntenseEmphasis">
    <w:name w:val="Intense Emphasis"/>
    <w:basedOn w:val="DefaultParagraphFont"/>
    <w:uiPriority w:val="21"/>
    <w:qFormat/>
    <w:rsid w:val="003E6880"/>
    <w:rPr>
      <w:i/>
      <w:iCs/>
      <w:color w:val="0F4761" w:themeColor="accent1" w:themeShade="BF"/>
    </w:rPr>
  </w:style>
  <w:style w:type="paragraph" w:styleId="IntenseQuote">
    <w:name w:val="Intense Quote"/>
    <w:basedOn w:val="Normal"/>
    <w:next w:val="Normal"/>
    <w:link w:val="IntenseQuoteChar"/>
    <w:uiPriority w:val="30"/>
    <w:qFormat/>
    <w:rsid w:val="003E6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6880"/>
    <w:rPr>
      <w:i/>
      <w:iCs/>
      <w:color w:val="0F4761" w:themeColor="accent1" w:themeShade="BF"/>
    </w:rPr>
  </w:style>
  <w:style w:type="character" w:styleId="IntenseReference">
    <w:name w:val="Intense Reference"/>
    <w:basedOn w:val="DefaultParagraphFont"/>
    <w:uiPriority w:val="32"/>
    <w:qFormat/>
    <w:rsid w:val="003E6880"/>
    <w:rPr>
      <w:b/>
      <w:bCs/>
      <w:smallCaps/>
      <w:color w:val="0F4761" w:themeColor="accent1" w:themeShade="BF"/>
      <w:spacing w:val="5"/>
    </w:rPr>
  </w:style>
  <w:style w:type="table" w:styleId="TableGrid">
    <w:name w:val="Table Grid"/>
    <w:basedOn w:val="TableNormal"/>
    <w:uiPriority w:val="39"/>
    <w:rsid w:val="003E6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29</TotalTime>
  <Pages>4</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Asher Curtis</dc:creator>
  <cp:keywords/>
  <dc:description/>
  <cp:lastModifiedBy>Asher Curtis</cp:lastModifiedBy>
  <cp:revision>20</cp:revision>
  <dcterms:created xsi:type="dcterms:W3CDTF">2026-05-05T23:37:00Z</dcterms:created>
  <dcterms:modified xsi:type="dcterms:W3CDTF">2026-05-06T00:06:00Z</dcterms:modified>
</cp:coreProperties>
</file>